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uk-UA" w:eastAsia="uk-U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uk-UA" w:eastAsia="uk-UA"/>
        </w:rPr>
        <w:t xml:space="preserve">Інформація щодо наявності лікарських засобів та харчових продуктів для спеціального дієтичного споживання, отриманих за кошти державного та місцевого бюджетів, благодійної діяльності і гуманітарної допомоги, станом на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uk-UA"/>
        </w:rPr>
        <w:t>20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uk-UA"/>
        </w:rPr>
        <w:t>.0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uk-UA"/>
        </w:rPr>
        <w:t>4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uk-UA"/>
        </w:rPr>
        <w:t>.202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uk-UA"/>
        </w:rPr>
        <w:t>3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uk-UA"/>
        </w:rPr>
        <w:t>р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uk-UA" w:eastAsia="uk-UA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у амбулаторіях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 xml:space="preserve">Центру надання первинної медичної допомоги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(згідно ст.5 Закону України « Про доступ до публічної інформації»)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8"/>
          <w:szCs w:val="28"/>
          <w:lang w:val="uk-UA"/>
        </w:rPr>
      </w:pPr>
      <w:r>
        <w:rPr>
          <w:rFonts w:eastAsia="Calibri" w:cs="Arial" w:ascii="Arial" w:hAnsi="Arial"/>
          <w:sz w:val="28"/>
          <w:szCs w:val="28"/>
          <w:lang w:val="uk-UA"/>
        </w:rPr>
      </w:r>
    </w:p>
    <w:tbl>
      <w:tblPr>
        <w:tblW w:w="10455" w:type="dxa"/>
        <w:jc w:val="left"/>
        <w:tblInd w:w="-9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2"/>
        <w:gridCol w:w="3700"/>
        <w:gridCol w:w="2703"/>
        <w:gridCol w:w="1799"/>
        <w:gridCol w:w="1621"/>
      </w:tblGrid>
      <w:tr>
        <w:trPr>
          <w:trHeight w:val="1095" w:hRule="atLeast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3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 w:eastAsia="ru-RU"/>
              </w:rPr>
              <w:t>Торгова назва</w:t>
            </w:r>
          </w:p>
        </w:tc>
        <w:tc>
          <w:tcPr>
            <w:tcW w:w="27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 w:eastAsia="ru-RU"/>
              </w:rPr>
              <w:t>Діюча речовина</w:t>
            </w:r>
          </w:p>
        </w:tc>
        <w:tc>
          <w:tcPr>
            <w:tcW w:w="1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 w:eastAsia="ru-RU"/>
              </w:rPr>
              <w:t>Форма випуску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Кількість 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Адреналин 0,18%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адрелін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ампули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80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Аміак р-р 10% 40 мл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аміак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мілілітри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2000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Анальгин 50% 2,0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анальгин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ампули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150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Вазелиновое масло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масло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мілілітри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50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Валідол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ментиловий ефір кислоти ізовалеріанової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100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Глюкоза 5% 200,0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глюкоза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літр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0,2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Глюкоза 40% 20,0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глюкоза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ампули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62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Дексаметазон 0,4%1,0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дексаметазон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ампули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</w:t>
            </w:r>
            <w:r>
              <w:rPr>
                <w:rFonts w:cs="Arial" w:ascii="Arial" w:hAnsi="Arial"/>
                <w:sz w:val="28"/>
                <w:szCs w:val="28"/>
              </w:rPr>
              <w:t>00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Дибазол 1% 5,0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дибазол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ампули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15</w:t>
            </w:r>
            <w:r>
              <w:rPr>
                <w:rFonts w:cs="Arial" w:ascii="Arial" w:hAnsi="Arial"/>
                <w:sz w:val="28"/>
                <w:szCs w:val="28"/>
              </w:rPr>
              <w:t>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Димедрол 1% 1,0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димедрол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ампули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</w:t>
            </w:r>
            <w:r>
              <w:rPr>
                <w:rFonts w:cs="Arial" w:ascii="Arial" w:hAnsi="Arial"/>
                <w:sz w:val="28"/>
                <w:szCs w:val="28"/>
              </w:rPr>
              <w:t>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Дротаверин 2%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дротоверін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ампули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6</w:t>
            </w:r>
            <w:r>
              <w:rPr>
                <w:rFonts w:cs="Arial" w:ascii="Arial" w:hAnsi="Arial"/>
                <w:sz w:val="28"/>
                <w:szCs w:val="28"/>
              </w:rPr>
              <w:t>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Еуфілін 2% 5,0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еуфіллін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ампули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Йод 5%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йод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мілілітри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10</w:t>
            </w:r>
            <w:r>
              <w:rPr>
                <w:rFonts w:cs="Arial" w:ascii="Arial" w:hAnsi="Arial"/>
                <w:sz w:val="28"/>
                <w:szCs w:val="28"/>
              </w:rPr>
              <w:t>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Корвалол 25,0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фенобарбітал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мл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100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Кофеїн 10% 1,0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кофеїн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ампул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</w:t>
            </w:r>
            <w:r>
              <w:rPr>
                <w:rFonts w:cs="Arial" w:ascii="Arial" w:hAnsi="Arial"/>
                <w:sz w:val="28"/>
                <w:szCs w:val="28"/>
              </w:rPr>
              <w:t>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Лідокаін 2%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лідокаін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ампули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10</w:t>
            </w:r>
            <w:r>
              <w:rPr>
                <w:rFonts w:cs="Arial" w:ascii="Arial" w:hAnsi="Arial"/>
                <w:sz w:val="28"/>
                <w:szCs w:val="28"/>
              </w:rPr>
              <w:t>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Магнія сульфат 25%5,0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магнія сульфат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ампули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30</w:t>
            </w:r>
            <w:r>
              <w:rPr>
                <w:rFonts w:cs="Arial" w:ascii="Arial" w:hAnsi="Arial"/>
                <w:sz w:val="28"/>
                <w:szCs w:val="28"/>
              </w:rPr>
              <w:t>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Коргликон 0,06% 1,0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коргликон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ампули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Кордіамін 25% 2,0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кордіамін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ампули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Натрія хлорид0,9% 200,0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натрія хлорид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літри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1,0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Натрія хлорид0,9%5,0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натрія хлорид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ампули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300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Нохшаверин 2%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ношпа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ампули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Платифіллін 0,2%1,0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платифіллін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амп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</w:t>
            </w:r>
            <w:r>
              <w:rPr>
                <w:rFonts w:cs="Arial" w:ascii="Arial" w:hAnsi="Arial"/>
                <w:sz w:val="28"/>
                <w:szCs w:val="28"/>
              </w:rPr>
              <w:t>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Ренальган 2% -5,0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Натрия метамезол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амп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</w:t>
            </w:r>
            <w:r>
              <w:rPr>
                <w:rFonts w:cs="Arial" w:ascii="Arial" w:hAnsi="Arial"/>
                <w:sz w:val="28"/>
                <w:szCs w:val="28"/>
              </w:rPr>
              <w:t>5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Строфантин 0,025% 1,0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строфантин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амп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3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Фуросемід 1%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фурасемід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ампули</w:t>
            </w:r>
          </w:p>
        </w:tc>
        <w:tc>
          <w:tcPr>
            <w:tcW w:w="1621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Бр. зелень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Бр.зелень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флакони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cs="Arial CYR" w:ascii="Arial CYR" w:hAnsi="Arial CYR"/>
                <w:sz w:val="28"/>
                <w:szCs w:val="28"/>
                <w:lang w:val="en-US"/>
              </w:rPr>
              <w:t>5</w:t>
            </w:r>
            <w:r>
              <w:rPr>
                <w:rFonts w:cs="Arial CYR" w:ascii="Arial CYR" w:hAnsi="Arial CYR"/>
                <w:sz w:val="28"/>
                <w:szCs w:val="28"/>
              </w:rPr>
              <w:t>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3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Левомеколь 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левомеколь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туби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cs="Arial CYR" w:ascii="Arial CYR" w:hAnsi="Arial CYR"/>
                <w:sz w:val="28"/>
                <w:szCs w:val="28"/>
                <w:lang w:val="en-US"/>
              </w:rPr>
              <w:t>9</w:t>
            </w:r>
            <w:r>
              <w:rPr>
                <w:rFonts w:cs="Arial CYR" w:ascii="Arial CYR" w:hAnsi="Arial CYR"/>
                <w:sz w:val="28"/>
                <w:szCs w:val="28"/>
              </w:rPr>
              <w:t>0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3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Папаверин 2%-2,0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eastAsia="ru-RU"/>
              </w:rPr>
              <w:t>папаверин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амп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cs="Arial CYR" w:ascii="Arial CYR" w:hAnsi="Arial CYR"/>
                <w:sz w:val="28"/>
                <w:szCs w:val="28"/>
                <w:lang w:val="en-US"/>
              </w:rPr>
              <w:t>1</w:t>
            </w:r>
            <w:r>
              <w:rPr>
                <w:rFonts w:cs="Arial CYR" w:ascii="Arial CYR" w:hAnsi="Arial CYR"/>
                <w:sz w:val="28"/>
                <w:szCs w:val="28"/>
                <w:lang w:val="en-US"/>
              </w:rPr>
              <w:t>1</w:t>
            </w:r>
            <w:r>
              <w:rPr>
                <w:rFonts w:cs="Arial CYR" w:ascii="Arial CYR" w:hAnsi="Arial CYR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340" w:hRule="exact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Нитроглицерин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ітрогліцерин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 CYR" w:hAnsi="Arial CYR" w:eastAsia="Calibri" w:cs="Arial CYR" w:eastAsiaTheme="minorHAnsi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 CYR" w:eastAsiaTheme="minorHAnsi" w:ascii="Arial CYR" w:hAnsi="Arial CYR"/>
                <w:color w:val="auto"/>
                <w:kern w:val="0"/>
                <w:sz w:val="28"/>
                <w:szCs w:val="28"/>
                <w:lang w:val="en-US" w:eastAsia="en-US" w:bidi="ar-SA"/>
              </w:rPr>
              <w:t>50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8"/>
          <w:szCs w:val="28"/>
          <w:lang w:val="uk-UA" w:eastAsia="uk-UA"/>
        </w:rPr>
      </w:pPr>
      <w:r>
        <w:rPr>
          <w:rFonts w:eastAsia="Times New Roman" w:cs="Arial" w:ascii="Arial" w:hAnsi="Arial"/>
          <w:b/>
          <w:bCs/>
          <w:sz w:val="28"/>
          <w:szCs w:val="28"/>
          <w:lang w:val="uk-UA" w:eastAsia="uk-UA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8"/>
          <w:szCs w:val="28"/>
          <w:lang w:val="uk-UA" w:eastAsia="uk-UA"/>
        </w:rPr>
      </w:pPr>
      <w:r>
        <w:rPr>
          <w:rFonts w:eastAsia="Times New Roman" w:cs="Arial" w:ascii="Arial" w:hAnsi="Arial"/>
          <w:b/>
          <w:bCs/>
          <w:sz w:val="28"/>
          <w:szCs w:val="28"/>
          <w:lang w:val="uk-UA" w:eastAsia="uk-UA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uk-UA" w:eastAsia="uk-U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uk-UA" w:eastAsia="uk-UA"/>
        </w:rPr>
        <w:t xml:space="preserve">Інформація щодо наявності витратних матеріалів та медичних виробів, отриманих за кошти державного та місцевого бюджетів, благодійної діяльності і гуманітарної допомоги, станом на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uk-UA"/>
        </w:rPr>
        <w:t>20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uk-UA"/>
        </w:rPr>
        <w:t>.0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uk-UA"/>
        </w:rPr>
        <w:t>4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uk-UA"/>
        </w:rPr>
        <w:t>.202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uk-UA"/>
        </w:rPr>
        <w:t>3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uk-UA"/>
        </w:rPr>
        <w:t>р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uk-UA" w:eastAsia="uk-UA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у амбулаторіях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Центру надання первинної медичної допомоги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(згідно ст.5 Закону України « Про доступ до публічної інформації»)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lang w:val="uk-UA"/>
        </w:rPr>
      </w:pPr>
      <w:r>
        <w:rPr>
          <w:rFonts w:eastAsia="Calibri" w:cs="Times New Roman"/>
          <w:lang w:val="uk-UA"/>
        </w:rPr>
      </w:r>
    </w:p>
    <w:tbl>
      <w:tblPr>
        <w:tblW w:w="87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8"/>
        <w:gridCol w:w="6325"/>
        <w:gridCol w:w="1742"/>
      </w:tblGrid>
      <w:tr>
        <w:trPr>
          <w:trHeight w:val="1080" w:hRule="atLeast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6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 w:eastAsia="ru-RU"/>
              </w:rPr>
              <w:t>Найменування та одиниці вимірювання</w:t>
            </w:r>
          </w:p>
        </w:tc>
        <w:tc>
          <w:tcPr>
            <w:tcW w:w="1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Кількість 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Бинт шт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20</w:t>
            </w:r>
            <w:r>
              <w:rPr>
                <w:rFonts w:cs="Arial" w:ascii="Arial" w:hAnsi="Arial"/>
                <w:sz w:val="28"/>
                <w:szCs w:val="28"/>
              </w:rPr>
              <w:t>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Біомой кг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Бумага мед. ЛДТЗ 50×50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23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Бумага мед. ЛДТЗ 57×25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100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Бумага мед. ЛДТЗ 110×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30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Бумага мед. ЛДТЗ 80×30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100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Вата н/стер., кг.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5,0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Гигрометр ВИТ-2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Дез Таб таб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11</w:t>
            </w:r>
            <w:r>
              <w:rPr>
                <w:rFonts w:cs="Arial" w:ascii="Arial" w:hAnsi="Arial"/>
                <w:sz w:val="28"/>
                <w:szCs w:val="28"/>
              </w:rPr>
              <w:t>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Дезекон  л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12,0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Делатест мл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154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Діагностич. тест-смужки до аналізатора сечі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Calibri" w:cs="Arial" w:eastAsiaTheme="minorHAnsi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500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Жгут медичний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50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Індикатори парові "Біомедіс-П"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1000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Індикатори проб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3000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Медикарин, таб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295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Медична вимірювальна рулетка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Медичний ліхтарик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45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Неостерил л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5,2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Неостерил блакитний, л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Перекис водню 35%, л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5,2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Пінцет хірургічний 150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Пробірка вакуумна 4 мл, шт.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1500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Пробірка вакуумна 3мл 13×75 мл, шт.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1400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Рукавички н/с № 6-7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Calibri" w:cs="Arial" w:eastAsiaTheme="minorHAnsi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1000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Рукавички н/с № 7-8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Calibri" w:cs="Arial" w:eastAsiaTheme="minorHAnsi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1000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Рукавички н/с № 8-9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Calibri" w:cs="Arial" w:eastAsiaTheme="minorHAnsi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850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Соликлор таб.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6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Санікон л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25,1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Системи для перелив.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100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Скарифікатори шт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856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Спирт медичний 70 о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10,2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Спирт етиловий 96 о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1,5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Термометр медичний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5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Термометр цифровий LD-300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39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Термометр ТС-7-М1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Тест-система д/виявл. HBsAg вірусу геп. В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51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Тест-система д/виявл. вірусу геп. С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42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Тест-система д/виявл. ВІЛ 1 та 2 типів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38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Тест-система на виз. міогл. /ККМВ/ тропон.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50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Троакар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Ультрачутливий тест на вагітність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45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Хлормісепт Люкс таб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2541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Шпатель ЛОР одноразового використання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456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Шпателя багаторазові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190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Шприци 2,0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000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Шприци 5,0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000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Шприци 10,0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000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Шприци 20,0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000</w:t>
            </w:r>
          </w:p>
        </w:tc>
      </w:tr>
      <w:tr>
        <w:trPr>
          <w:trHeight w:val="340" w:hRule="exac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Окуляри захис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ні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105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0c6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semiHidden/>
    <w:qFormat/>
    <w:rsid w:val="001a28c7"/>
    <w:rPr>
      <w:rFonts w:ascii="Segoe UI" w:hAnsi="Segoe UI" w:eastAsia="Calibri" w:cs="Segoe UI"/>
      <w:sz w:val="18"/>
      <w:szCs w:val="18"/>
      <w:lang w:val="uk-UA"/>
    </w:rPr>
  </w:style>
  <w:style w:type="character" w:styleId="1" w:customStyle="1">
    <w:name w:val="Текст выноски Знак1"/>
    <w:basedOn w:val="DefaultParagraphFont"/>
    <w:uiPriority w:val="99"/>
    <w:semiHidden/>
    <w:qFormat/>
    <w:rsid w:val="001a28c7"/>
    <w:rPr>
      <w:rFonts w:ascii="Segoe UI" w:hAnsi="Segoe UI" w:eastAsia="Calibri" w:cs="Segoe UI"/>
      <w:sz w:val="18"/>
      <w:szCs w:val="18"/>
      <w:lang w:val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semiHidden/>
    <w:unhideWhenUsed/>
    <w:qFormat/>
    <w:rsid w:val="001a28c7"/>
    <w:pPr>
      <w:spacing w:lineRule="auto" w:line="240" w:before="0" w:after="0"/>
    </w:pPr>
    <w:rPr>
      <w:rFonts w:ascii="Segoe UI" w:hAnsi="Segoe UI" w:eastAsia="Calibri" w:cs="Segoe UI"/>
      <w:sz w:val="18"/>
      <w:szCs w:val="18"/>
      <w:lang w:val="uk-UA"/>
    </w:rPr>
  </w:style>
  <w:style w:type="paragraph" w:styleId="Standard" w:customStyle="1">
    <w:name w:val="Standard"/>
    <w:qFormat/>
    <w:rsid w:val="001a28c7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824baf"/>
    <w:pPr>
      <w:spacing w:lineRule="auto" w:line="276"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1a4b9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1a28c7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281B-CE57-495E-98CF-2EC32698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3534</TotalTime>
  <Application>LibreOffice/7.1.4.2$Windows_x86 LibreOffice_project/a529a4fab45b75fefc5b6226684193eb000654f6</Application>
  <AppVersion>15.0000</AppVersion>
  <DocSecurity>0</DocSecurity>
  <Pages>3</Pages>
  <Words>558</Words>
  <Characters>2814</Characters>
  <CharactersWithSpaces>3062</CharactersWithSpaces>
  <Paragraphs>316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2019-09-16T08:35:00Z</dcterms:created>
  <dc:creator>User</dc:creator>
  <dc:description/>
  <dc:language>uk-UA</dc:language>
  <cp:lastModifiedBy/>
  <cp:lastPrinted>2019-11-15T14:48:00Z</cp:lastPrinted>
  <dcterms:modified xsi:type="dcterms:W3CDTF">2023-04-20T11:59:04Z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